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after="312" w:afterLines="100" w:line="440" w:lineRule="exact"/>
        <w:jc w:val="center"/>
        <w:rPr>
          <w:rFonts w:hint="eastAsia" w:ascii="微软雅黑" w:hAnsi="微软雅黑" w:eastAsia="微软雅黑" w:cs="微软雅黑"/>
          <w:b/>
          <w:color w:val="333333"/>
          <w:spacing w:val="8"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color w:val="333333"/>
          <w:spacing w:val="8"/>
          <w:kern w:val="0"/>
          <w:sz w:val="30"/>
          <w:szCs w:val="30"/>
        </w:rPr>
        <w:t>东华大学</w:t>
      </w:r>
      <w:r>
        <w:rPr>
          <w:rFonts w:hint="eastAsia" w:ascii="微软雅黑" w:hAnsi="微软雅黑" w:eastAsia="微软雅黑" w:cs="微软雅黑"/>
          <w:b/>
          <w:color w:val="333333"/>
          <w:spacing w:val="8"/>
          <w:kern w:val="0"/>
          <w:sz w:val="30"/>
          <w:szCs w:val="30"/>
          <w:lang w:val="en-US" w:eastAsia="zh-CN"/>
        </w:rPr>
        <w:t>继续</w:t>
      </w:r>
      <w:r>
        <w:rPr>
          <w:rFonts w:hint="eastAsia" w:ascii="微软雅黑" w:hAnsi="微软雅黑" w:eastAsia="微软雅黑" w:cs="微软雅黑"/>
          <w:b/>
          <w:color w:val="333333"/>
          <w:spacing w:val="8"/>
          <w:kern w:val="0"/>
          <w:sz w:val="30"/>
          <w:szCs w:val="30"/>
        </w:rPr>
        <w:t>教育学院</w:t>
      </w:r>
    </w:p>
    <w:p>
      <w:pPr>
        <w:widowControl/>
        <w:shd w:val="clear" w:color="auto" w:fill="FFFFFF"/>
        <w:spacing w:after="312" w:afterLines="100" w:line="440" w:lineRule="exact"/>
        <w:jc w:val="center"/>
        <w:rPr>
          <w:rFonts w:hint="eastAsia" w:ascii="微软雅黑" w:hAnsi="微软雅黑" w:eastAsia="微软雅黑" w:cs="微软雅黑"/>
          <w:b/>
          <w:color w:val="333333"/>
          <w:spacing w:val="8"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color w:val="333333"/>
          <w:spacing w:val="8"/>
          <w:kern w:val="0"/>
          <w:sz w:val="30"/>
          <w:szCs w:val="30"/>
          <w:lang w:val="en-US" w:eastAsia="zh-CN"/>
        </w:rPr>
        <w:t>在线</w:t>
      </w:r>
      <w:r>
        <w:rPr>
          <w:rFonts w:hint="eastAsia" w:ascii="微软雅黑" w:hAnsi="微软雅黑" w:eastAsia="微软雅黑" w:cs="微软雅黑"/>
          <w:b/>
          <w:color w:val="333333"/>
          <w:spacing w:val="8"/>
          <w:kern w:val="0"/>
          <w:sz w:val="30"/>
          <w:szCs w:val="30"/>
        </w:rPr>
        <w:t>考试操作平台指南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336"/>
        <w:jc w:val="left"/>
        <w:rPr>
          <w:rFonts w:hint="eastAsia" w:ascii="微软雅黑" w:hAnsi="微软雅黑" w:eastAsia="微软雅黑" w:cs="微软雅黑"/>
          <w:i w:val="0"/>
          <w:caps w:val="0"/>
          <w:color w:val="2F2F2F"/>
          <w:spacing w:val="0"/>
          <w:sz w:val="52"/>
          <w:szCs w:val="52"/>
        </w:rPr>
      </w:pP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2F2F2F"/>
          <w:spacing w:val="0"/>
          <w:sz w:val="24"/>
          <w:szCs w:val="24"/>
          <w:shd w:val="clear" w:fill="FFFFFF"/>
          <w:lang w:val="en-US"/>
        </w:rPr>
        <w:t>一、</w:t>
      </w: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2F2F2F"/>
          <w:spacing w:val="0"/>
          <w:sz w:val="24"/>
          <w:szCs w:val="24"/>
          <w:shd w:val="clear" w:fill="FFFFFF"/>
        </w:rPr>
        <w:t>考试设备</w:t>
      </w: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2F2F2F"/>
          <w:spacing w:val="0"/>
          <w:sz w:val="24"/>
          <w:szCs w:val="24"/>
          <w:shd w:val="clear" w:fill="FFFFFF"/>
          <w:lang w:val="en-US" w:eastAsia="zh-CN"/>
        </w:rPr>
        <w:t>与</w:t>
      </w: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2F2F2F"/>
          <w:spacing w:val="0"/>
          <w:sz w:val="24"/>
          <w:szCs w:val="24"/>
          <w:shd w:val="clear" w:fill="FFFFFF"/>
        </w:rPr>
        <w:t>要求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80" w:firstLineChars="20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</w:rPr>
        <w:t>1、电脑及网络要求：在线考试系统须使用台式电脑或笔记本电脑进行考试（不支持手机、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/>
        </w:rPr>
        <w:t>ipad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</w:rPr>
        <w:t>等设备）。电脑及网络配置要求如下：</w:t>
      </w:r>
    </w:p>
    <w:tbl>
      <w:tblPr>
        <w:tblStyle w:val="4"/>
        <w:tblW w:w="0" w:type="auto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52"/>
        <w:gridCol w:w="402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84" w:type="dxa"/>
              <w:right w:w="84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处理器</w:t>
            </w:r>
          </w:p>
        </w:tc>
        <w:tc>
          <w:tcPr>
            <w:tcW w:w="40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84" w:type="dxa"/>
              <w:right w:w="84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uto"/>
              <w:ind w:left="0" w:right="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PC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  Intel   i5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及以上处理器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uto"/>
              <w:ind w:left="0" w:right="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Mac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  Intel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处理器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45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84" w:type="dxa"/>
              <w:right w:w="84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操作系统</w:t>
            </w:r>
          </w:p>
        </w:tc>
        <w:tc>
          <w:tcPr>
            <w:tcW w:w="4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84" w:type="dxa"/>
              <w:right w:w="84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uto"/>
              <w:ind w:left="0" w:right="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PC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：  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Windows 7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及更高版本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Mac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： 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Mac OS X10.10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及更高版本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45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84" w:type="dxa"/>
              <w:right w:w="84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内存要求</w:t>
            </w:r>
          </w:p>
        </w:tc>
        <w:tc>
          <w:tcPr>
            <w:tcW w:w="4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84" w:type="dxa"/>
              <w:right w:w="84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uto"/>
              <w:ind w:left="0" w:right="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PC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： 不低于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2GB RAM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Mac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：不低于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4GB RAM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45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84" w:type="dxa"/>
              <w:right w:w="84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显示要求</w:t>
            </w:r>
          </w:p>
        </w:tc>
        <w:tc>
          <w:tcPr>
            <w:tcW w:w="4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84" w:type="dxa"/>
              <w:right w:w="84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不低于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1280 x 720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分辨率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45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84" w:type="dxa"/>
              <w:right w:w="84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网络要求</w:t>
            </w:r>
          </w:p>
        </w:tc>
        <w:tc>
          <w:tcPr>
            <w:tcW w:w="4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84" w:type="dxa"/>
              <w:right w:w="84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不低于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2Mbps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80" w:firstLineChars="20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</w:rPr>
        <w:t>2、摄像头要求：考试电脑须具备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/>
        </w:rPr>
        <w:t>30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</w:rPr>
        <w:t>万像素以上的摄像头，用于人脸识别。系统禁止使用各类虚拟摄像头、手机摄像头，建议使用独立的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/>
        </w:rPr>
        <w:t>USB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</w:rPr>
        <w:t>摄像头或在有摄像头的笔记本上进行考试。摄像头应提前进行测试，确保正常使用。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80" w:firstLineChars="20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</w:rPr>
        <w:t> 3、浏览器要求：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请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</w:rPr>
        <w:t>使用谷歌浏览器。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336"/>
        <w:jc w:val="left"/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2F2F2F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2F2F2F"/>
          <w:spacing w:val="0"/>
          <w:sz w:val="24"/>
          <w:szCs w:val="24"/>
          <w:shd w:val="clear" w:fill="FFFFFF"/>
          <w:lang w:val="en-US" w:eastAsia="zh-CN"/>
        </w:rPr>
        <w:t>二、考试过程</w:t>
      </w:r>
    </w:p>
    <w:p>
      <w:pPr>
        <w:pStyle w:val="3"/>
        <w:keepNext w:val="0"/>
        <w:keepLines w:val="0"/>
        <w:widowControl/>
        <w:numPr>
          <w:ilvl w:val="-1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leftChars="0" w:right="0" w:firstLine="480" w:firstLineChars="20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1、考生登录网络教育平台https://dhujj.ct-edu.com.cn/，在【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课程考核】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栏目下查看考试安排，点击【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开始考试】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，即可开始远程考试。</w:t>
      </w:r>
    </w:p>
    <w:p>
      <w:pPr>
        <w:pStyle w:val="3"/>
        <w:keepNext w:val="0"/>
        <w:keepLines w:val="0"/>
        <w:widowControl/>
        <w:numPr>
          <w:ilvl w:val="-1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leftChars="0" w:right="0" w:firstLine="0" w:firstLine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drawing>
          <wp:inline distT="0" distB="0" distL="114300" distR="114300">
            <wp:extent cx="5271135" cy="2607310"/>
            <wp:effectExtent l="0" t="0" r="1905" b="1397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widowControl/>
        <w:numPr>
          <w:ilvl w:val="-1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leftChars="0" w:right="0" w:firstLine="480" w:firstLineChars="200"/>
        <w:jc w:val="left"/>
        <w:rPr>
          <w:rFonts w:hint="eastAsia"/>
          <w:b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2、考试开始前，须认真阅读</w:t>
      </w:r>
      <w:r>
        <w:rPr>
          <w:rFonts w:hint="eastAsia"/>
          <w:b/>
          <w:sz w:val="24"/>
          <w:szCs w:val="24"/>
          <w:lang w:eastAsia="zh-CN"/>
        </w:rPr>
        <w:t>“</w:t>
      </w:r>
      <w:r>
        <w:rPr>
          <w:rFonts w:hint="eastAsia"/>
          <w:b/>
          <w:sz w:val="24"/>
          <w:szCs w:val="24"/>
          <w:lang w:val="en-US" w:eastAsia="zh-CN"/>
        </w:rPr>
        <w:t>在线考试注意事项</w:t>
      </w:r>
      <w:r>
        <w:rPr>
          <w:b/>
          <w:sz w:val="24"/>
          <w:szCs w:val="24"/>
        </w:rPr>
        <w:t>及诚信考试告知书</w:t>
      </w:r>
      <w:r>
        <w:rPr>
          <w:rFonts w:hint="eastAsia"/>
          <w:b/>
          <w:sz w:val="24"/>
          <w:szCs w:val="24"/>
          <w:lang w:eastAsia="zh-CN"/>
        </w:rPr>
        <w:t>”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，填写本人姓名全名（此页面有倒计时，若本人姓名填写错误，则无法开始考试），点击</w:t>
      </w:r>
      <w:r>
        <w:rPr>
          <w:rFonts w:hint="eastAsia"/>
          <w:b/>
          <w:sz w:val="24"/>
          <w:szCs w:val="24"/>
          <w:lang w:eastAsia="zh-CN"/>
        </w:rPr>
        <w:t>“</w:t>
      </w:r>
      <w:r>
        <w:rPr>
          <w:rFonts w:hint="eastAsia"/>
          <w:b/>
          <w:sz w:val="24"/>
          <w:szCs w:val="24"/>
          <w:lang w:val="en-US" w:eastAsia="zh-CN"/>
        </w:rPr>
        <w:t>我已阅读以上信息，开始考试</w:t>
      </w:r>
      <w:r>
        <w:rPr>
          <w:rFonts w:hint="eastAsia"/>
          <w:b/>
          <w:sz w:val="24"/>
          <w:szCs w:val="24"/>
          <w:lang w:eastAsia="zh-CN"/>
        </w:rPr>
        <w:t>”。</w:t>
      </w:r>
    </w:p>
    <w:p>
      <w:pPr>
        <w:pStyle w:val="3"/>
        <w:keepNext w:val="0"/>
        <w:keepLines w:val="0"/>
        <w:widowControl/>
        <w:numPr>
          <w:ilvl w:val="-1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leftChars="0" w:right="0" w:firstLine="480" w:firstLineChars="200"/>
        <w:jc w:val="left"/>
        <w:rPr>
          <w:rFonts w:hint="eastAsia"/>
          <w:b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960" cy="4799330"/>
            <wp:effectExtent l="0" t="0" r="5080" b="12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7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-1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leftChars="0" w:right="0" w:firstLine="480" w:firstLineChars="20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-1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leftChars="0" w:right="0" w:firstLine="480" w:firstLineChars="20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3、完成承诺环节后，进入考试系统的人脸识别环节，若识别不通过将会被强制退出考试系统。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992370" cy="4684395"/>
            <wp:effectExtent l="0" t="0" r="1778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r="5243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-1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leftChars="0" w:right="0" w:firstLine="480" w:firstLineChars="20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4、识别通过后便会弹出考试页面，点击</w:t>
      </w:r>
      <w:r>
        <w:rPr>
          <w:rFonts w:hint="eastAsia"/>
          <w:b/>
          <w:sz w:val="24"/>
          <w:szCs w:val="24"/>
          <w:lang w:eastAsia="zh-CN"/>
        </w:rPr>
        <w:t>“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开始作答</w:t>
      </w:r>
      <w:r>
        <w:rPr>
          <w:rFonts w:hint="eastAsia"/>
          <w:b/>
          <w:sz w:val="24"/>
          <w:szCs w:val="24"/>
          <w:lang w:eastAsia="zh-CN"/>
        </w:rPr>
        <w:t>”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。</w:t>
      </w:r>
    </w:p>
    <w:p>
      <w:pPr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8595" cy="3275330"/>
            <wp:effectExtent l="0" t="0" r="4445" b="127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-1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leftChars="0" w:right="0" w:firstLine="480" w:firstLineChars="20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5、考试界面，左上角是系统里的头像和目前本人的照片，右侧为答题页面</w:t>
      </w:r>
    </w:p>
    <w:p>
      <w:pPr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1135" cy="2466340"/>
            <wp:effectExtent l="0" t="0" r="1905" b="254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-1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leftChars="0" w:right="0" w:firstLine="480" w:firstLineChars="20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6、人像须一直在摄像头内，超过三次不在将会判定为作弊卷。</w:t>
      </w:r>
    </w:p>
    <w:p>
      <w:pPr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134610" cy="2870200"/>
            <wp:effectExtent l="0" t="0" r="8890" b="635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leftChars="0" w:right="0" w:firstLine="480" w:firstLineChars="20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题目做完，如有主观题，请将答题纸拍照后上传，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shd w:val="clear" w:fill="FFFFFF"/>
        </w:rPr>
        <w:t>答题纸如有多张，须逐张上传。电子照片文件格式为jpg、jpeg或png。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shd w:val="clear" w:fill="FFFFFF"/>
          <w:lang w:val="en-US" w:eastAsia="zh-CN"/>
        </w:rPr>
        <w:t>试卷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检查无误后可交卷。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0" w:rightChars="0"/>
        <w:jc w:val="left"/>
      </w:pPr>
      <w:bookmarkStart w:id="0" w:name="_GoBack"/>
      <w:bookmarkEnd w:id="0"/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0" w:rightChars="0"/>
        <w:jc w:val="left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0" w:rightChars="0"/>
        <w:jc w:val="left"/>
      </w:pPr>
      <w:r>
        <w:drawing>
          <wp:inline distT="0" distB="0" distL="114300" distR="114300">
            <wp:extent cx="5269865" cy="3916045"/>
            <wp:effectExtent l="0" t="0" r="698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0" w:rightChars="0"/>
        <w:jc w:val="left"/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2495550"/>
            <wp:effectExtent l="0" t="0" r="571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t="2098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-1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leftChars="0" w:right="0" w:firstLine="480" w:firstLineChars="20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8、交卷成功。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675" cy="2512695"/>
            <wp:effectExtent l="0" t="0" r="1460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t="273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336"/>
        <w:jc w:val="left"/>
        <w:rPr>
          <w:rStyle w:val="6"/>
          <w:rFonts w:hint="eastAsia" w:ascii="微软雅黑" w:hAnsi="微软雅黑" w:eastAsia="微软雅黑" w:cs="微软雅黑"/>
          <w:b/>
          <w:bCs w:val="0"/>
          <w:i w:val="0"/>
          <w:caps w:val="0"/>
          <w:color w:val="2F2F2F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eastAsia" w:ascii="微软雅黑" w:hAnsi="微软雅黑" w:eastAsia="微软雅黑" w:cs="微软雅黑"/>
          <w:b/>
          <w:bCs w:val="0"/>
          <w:i w:val="0"/>
          <w:caps w:val="0"/>
          <w:color w:val="2F2F2F"/>
          <w:spacing w:val="0"/>
          <w:sz w:val="24"/>
          <w:szCs w:val="24"/>
          <w:shd w:val="clear" w:fill="FFFFFF"/>
          <w:lang w:val="en-US" w:eastAsia="zh-CN"/>
        </w:rPr>
        <w:t>常见问题</w:t>
      </w:r>
    </w:p>
    <w:p>
      <w:pPr>
        <w:pStyle w:val="3"/>
        <w:keepNext w:val="0"/>
        <w:keepLines w:val="0"/>
        <w:widowControl/>
        <w:numPr>
          <w:ilvl w:val="-1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leftChars="0" w:right="0" w:firstLine="480" w:firstLineChars="20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1、摄像头禁用：考试过程中，需全程保证摄像头是开启状态。</w:t>
      </w:r>
    </w:p>
    <w:p/>
    <w:p>
      <w:pPr>
        <w:jc w:val="center"/>
      </w:pPr>
      <w:r>
        <w:drawing>
          <wp:inline distT="0" distB="0" distL="114300" distR="114300">
            <wp:extent cx="4013835" cy="3716020"/>
            <wp:effectExtent l="0" t="0" r="571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</w:p>
    <w:p/>
    <w:p>
      <w:pPr>
        <w:pStyle w:val="3"/>
        <w:keepNext w:val="0"/>
        <w:keepLines w:val="0"/>
        <w:widowControl/>
        <w:numPr>
          <w:ilvl w:val="-1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leftChars="0" w:right="0" w:firstLine="480" w:firstLineChars="20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2、离开摄像头区域：考试过程中，请全程保证在摄像头区域内，若超过三次报警，系统将会强制收卷，并将试卷判定为作弊卷。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left"/>
      </w:pPr>
      <w:r>
        <w:drawing>
          <wp:inline distT="0" distB="0" distL="114300" distR="114300">
            <wp:extent cx="5212080" cy="3025140"/>
            <wp:effectExtent l="0" t="0" r="762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-1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leftChars="0" w:right="0" w:firstLine="480" w:firstLineChars="20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3、盖住摄像头：考试过程中，请勿使用遮蔽物盖住摄像头，若超过三次报警，系统将会强制收卷，并将试卷判定为作弊卷。</w:t>
      </w:r>
    </w:p>
    <w:p>
      <w:r>
        <w:drawing>
          <wp:inline distT="0" distB="0" distL="114300" distR="114300">
            <wp:extent cx="5273040" cy="2440940"/>
            <wp:effectExtent l="0" t="0" r="0" b="1270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-1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leftChars="0" w:right="0" w:firstLine="480" w:firstLineChars="200"/>
        <w:jc w:val="left"/>
        <w:rPr>
          <w:rFonts w:hint="default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4、离开考试多次：考试过程中，禁止中途退出考试。若出现不可抗力（如断电、断网等），需及时更换环境，重新登录，切勿主动退出考试。</w:t>
      </w:r>
    </w:p>
    <w:p>
      <w:pPr>
        <w:widowControl w:val="0"/>
        <w:numPr>
          <w:ilvl w:val="0"/>
          <w:numId w:val="0"/>
        </w:numPr>
        <w:ind w:leftChars="0"/>
        <w:jc w:val="center"/>
      </w:pPr>
      <w:r>
        <w:br w:type="textWrapping"/>
      </w:r>
      <w:r>
        <w:drawing>
          <wp:inline distT="0" distB="0" distL="114300" distR="114300">
            <wp:extent cx="3124200" cy="35433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FE30B6F"/>
    <w:multiLevelType w:val="singleLevel"/>
    <w:tmpl w:val="EFE30B6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4398429"/>
    <w:multiLevelType w:val="singleLevel"/>
    <w:tmpl w:val="44398429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C37204"/>
    <w:rsid w:val="04953DCE"/>
    <w:rsid w:val="0507528D"/>
    <w:rsid w:val="0C2D36D4"/>
    <w:rsid w:val="1B1E09DB"/>
    <w:rsid w:val="219B29C7"/>
    <w:rsid w:val="22776DB9"/>
    <w:rsid w:val="23027469"/>
    <w:rsid w:val="27B5220E"/>
    <w:rsid w:val="30534509"/>
    <w:rsid w:val="34B11B5A"/>
    <w:rsid w:val="34F43676"/>
    <w:rsid w:val="35EC027C"/>
    <w:rsid w:val="538842FE"/>
    <w:rsid w:val="5A852FF2"/>
    <w:rsid w:val="5F5D22A4"/>
    <w:rsid w:val="5FAA468A"/>
    <w:rsid w:val="63CB7D98"/>
    <w:rsid w:val="67707196"/>
    <w:rsid w:val="6C954BED"/>
    <w:rsid w:val="75C37204"/>
    <w:rsid w:val="7A2146CA"/>
    <w:rsid w:val="7E36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2020-05-14T09:14:00Z</dcterms:created>
  <dc:creator>田七</dc:creator>
  <cp:lastModifiedBy>杨旻</cp:lastModifiedBy>
  <dcterms:modified xsi:type="dcterms:W3CDTF">2020-05-15T09:45:35Z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